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8680EF" w14:textId="360D01D4" w:rsidR="000923C5" w:rsidRDefault="000923C5">
      <w:pPr>
        <w:rPr>
          <w:rFonts w:ascii="微軟正黑體" w:eastAsia="微軟正黑體" w:hAnsi="微軟正黑體"/>
          <w:b/>
          <w:bCs/>
          <w:color w:val="3A3A3A"/>
          <w:sz w:val="36"/>
          <w:szCs w:val="36"/>
          <w:shd w:val="clear" w:color="auto" w:fill="FFFFFF"/>
        </w:rPr>
      </w:pPr>
      <w:r w:rsidRPr="00DD7F67">
        <w:rPr>
          <w:rFonts w:ascii="Times New Roman" w:eastAsia="微軟正黑體" w:hAnsi="Times New Roman"/>
          <w:noProof/>
          <w:sz w:val="28"/>
          <w:szCs w:val="28"/>
        </w:rPr>
        <w:drawing>
          <wp:inline distT="0" distB="0" distL="0" distR="0" wp14:anchorId="2C0BF3EA" wp14:editId="61991FF0">
            <wp:extent cx="1341120" cy="266700"/>
            <wp:effectExtent l="0" t="0" r="0" b="0"/>
            <wp:docPr id="1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A4667" w14:textId="77777777" w:rsidR="002C7E4F" w:rsidRDefault="002C7E4F" w:rsidP="002C7E4F">
      <w:pPr>
        <w:spacing w:line="440" w:lineRule="exact"/>
        <w:jc w:val="center"/>
      </w:pPr>
      <w:r>
        <w:rPr>
          <w:rFonts w:ascii="Times New Roman" w:eastAsia="微軟正黑體" w:hAnsi="Times New Roman"/>
          <w:b/>
          <w:bCs/>
          <w:sz w:val="32"/>
          <w:szCs w:val="32"/>
        </w:rPr>
        <w:t>國家發展委員會</w:t>
      </w:r>
      <w:r>
        <w:rPr>
          <w:rFonts w:ascii="Times New Roman" w:eastAsia="微軟正黑體" w:hAnsi="Times New Roman"/>
          <w:b/>
          <w:bCs/>
          <w:sz w:val="32"/>
          <w:szCs w:val="32"/>
        </w:rPr>
        <w:t xml:space="preserve"> </w:t>
      </w:r>
      <w:r>
        <w:rPr>
          <w:rFonts w:ascii="Times New Roman" w:eastAsia="微軟正黑體" w:hAnsi="Times New Roman"/>
          <w:b/>
          <w:bCs/>
          <w:sz w:val="32"/>
          <w:szCs w:val="32"/>
        </w:rPr>
        <w:t>新聞稿</w:t>
      </w:r>
    </w:p>
    <w:p w14:paraId="5B6A0789" w14:textId="089A5039" w:rsidR="00DE0EFA" w:rsidRDefault="008C28FE" w:rsidP="008C28FE">
      <w:pPr>
        <w:widowControl/>
        <w:spacing w:before="240" w:line="360" w:lineRule="exact"/>
        <w:jc w:val="center"/>
        <w:textAlignment w:val="baseline"/>
        <w:rPr>
          <w:rFonts w:ascii="微軟正黑體" w:eastAsia="微軟正黑體" w:hAnsi="微軟正黑體"/>
          <w:b/>
          <w:bCs/>
          <w:color w:val="3A3A3A"/>
          <w:sz w:val="36"/>
          <w:szCs w:val="36"/>
          <w:shd w:val="clear" w:color="auto" w:fill="FFFFFF"/>
        </w:rPr>
      </w:pPr>
      <w:bookmarkStart w:id="0" w:name="_Hlk186458564"/>
      <w:r w:rsidRPr="008C28FE">
        <w:rPr>
          <w:rFonts w:ascii="微軟正黑體" w:eastAsia="微軟正黑體" w:hAnsi="微軟正黑體" w:hint="eastAsia"/>
          <w:b/>
          <w:bCs/>
          <w:color w:val="3A3A3A"/>
          <w:sz w:val="36"/>
          <w:szCs w:val="36"/>
          <w:shd w:val="clear" w:color="auto" w:fill="FFFFFF"/>
        </w:rPr>
        <w:t>「小白宮」華麗</w:t>
      </w:r>
      <w:r w:rsidR="001E0AC3">
        <w:rPr>
          <w:rFonts w:ascii="微軟正黑體" w:eastAsia="微軟正黑體" w:hAnsi="微軟正黑體" w:hint="eastAsia"/>
          <w:b/>
          <w:bCs/>
          <w:color w:val="3A3A3A"/>
          <w:sz w:val="36"/>
          <w:szCs w:val="36"/>
          <w:shd w:val="clear" w:color="auto" w:fill="FFFFFF"/>
        </w:rPr>
        <w:t>轉身</w:t>
      </w:r>
      <w:r w:rsidRPr="008C28FE">
        <w:rPr>
          <w:rFonts w:ascii="微軟正黑體" w:eastAsia="微軟正黑體" w:hAnsi="微軟正黑體" w:hint="eastAsia"/>
          <w:b/>
          <w:bCs/>
          <w:color w:val="3A3A3A"/>
          <w:sz w:val="36"/>
          <w:szCs w:val="36"/>
          <w:shd w:val="clear" w:color="auto" w:fill="FFFFFF"/>
        </w:rPr>
        <w:t>！</w:t>
      </w:r>
    </w:p>
    <w:p w14:paraId="1CCA87D5" w14:textId="1246C7F1" w:rsidR="0036534E" w:rsidRDefault="00DE0EFA" w:rsidP="008C28FE">
      <w:pPr>
        <w:widowControl/>
        <w:spacing w:before="240" w:line="360" w:lineRule="exact"/>
        <w:jc w:val="center"/>
        <w:textAlignment w:val="baseline"/>
        <w:rPr>
          <w:rFonts w:ascii="微軟正黑體" w:eastAsia="微軟正黑體" w:hAnsi="微軟正黑體"/>
          <w:b/>
          <w:bCs/>
          <w:color w:val="3A3A3A"/>
          <w:sz w:val="36"/>
          <w:szCs w:val="36"/>
          <w:shd w:val="clear" w:color="auto" w:fill="FFFFFF"/>
        </w:rPr>
      </w:pPr>
      <w:r>
        <w:rPr>
          <w:rFonts w:ascii="微軟正黑體" w:eastAsia="微軟正黑體" w:hAnsi="微軟正黑體" w:hint="eastAsia"/>
          <w:b/>
          <w:bCs/>
          <w:color w:val="3A3A3A"/>
          <w:sz w:val="36"/>
          <w:szCs w:val="36"/>
          <w:shd w:val="clear" w:color="auto" w:fill="FFFFFF"/>
        </w:rPr>
        <w:t>中興會堂</w:t>
      </w:r>
      <w:r w:rsidR="008C28FE" w:rsidRPr="008C28FE">
        <w:rPr>
          <w:rFonts w:ascii="微軟正黑體" w:eastAsia="微軟正黑體" w:hAnsi="微軟正黑體" w:hint="eastAsia"/>
          <w:b/>
          <w:bCs/>
          <w:color w:val="3A3A3A"/>
          <w:sz w:val="36"/>
          <w:szCs w:val="36"/>
          <w:shd w:val="clear" w:color="auto" w:fill="FFFFFF"/>
        </w:rPr>
        <w:t>點亮中興新村</w:t>
      </w:r>
    </w:p>
    <w:p w14:paraId="6C6A9CE1" w14:textId="77777777" w:rsidR="00EB082A" w:rsidRDefault="00EB082A" w:rsidP="008C28FE">
      <w:pPr>
        <w:widowControl/>
        <w:spacing w:before="240" w:line="360" w:lineRule="exact"/>
        <w:jc w:val="center"/>
        <w:textAlignment w:val="baseline"/>
        <w:rPr>
          <w:rFonts w:ascii="微軟正黑體" w:eastAsia="微軟正黑體" w:hAnsi="微軟正黑體"/>
          <w:b/>
          <w:bCs/>
          <w:color w:val="3A3A3A"/>
          <w:sz w:val="36"/>
          <w:szCs w:val="36"/>
          <w:shd w:val="clear" w:color="auto" w:fill="FFFFFF"/>
        </w:rPr>
      </w:pPr>
    </w:p>
    <w:p w14:paraId="3C98B5E0" w14:textId="542D903F" w:rsidR="0036534E" w:rsidRPr="0036534E" w:rsidRDefault="0036534E" w:rsidP="0036534E">
      <w:pPr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發布日期：11</w:t>
      </w:r>
      <w:r w:rsidR="00464E6C">
        <w:rPr>
          <w:rFonts w:ascii="微軟正黑體" w:eastAsia="微軟正黑體" w:hAnsi="微軟正黑體" w:cs="Times New Roman"/>
          <w:bCs/>
          <w:kern w:val="0"/>
          <w:sz w:val="28"/>
          <w:szCs w:val="28"/>
        </w:rPr>
        <w:t>5</w:t>
      </w: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年</w:t>
      </w:r>
      <w:r w:rsidR="00464E6C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4</w:t>
      </w: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月</w:t>
      </w:r>
      <w:r w:rsidR="00464E6C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2</w:t>
      </w:r>
      <w:r w:rsidR="00464E6C">
        <w:rPr>
          <w:rFonts w:ascii="微軟正黑體" w:eastAsia="微軟正黑體" w:hAnsi="微軟正黑體" w:cs="Times New Roman"/>
          <w:bCs/>
          <w:kern w:val="0"/>
          <w:sz w:val="28"/>
          <w:szCs w:val="28"/>
        </w:rPr>
        <w:t>1</w:t>
      </w: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日</w:t>
      </w:r>
    </w:p>
    <w:p w14:paraId="7543942F" w14:textId="49B17A93" w:rsidR="0036534E" w:rsidRPr="0036534E" w:rsidRDefault="0036534E" w:rsidP="0036534E">
      <w:pPr>
        <w:spacing w:line="480" w:lineRule="exact"/>
        <w:ind w:right="84"/>
        <w:rPr>
          <w:rFonts w:ascii="微軟正黑體" w:eastAsia="微軟正黑體" w:hAnsi="微軟正黑體" w:cs="新細明體"/>
          <w:color w:val="3A3A3A"/>
          <w:kern w:val="0"/>
          <w:sz w:val="32"/>
          <w:szCs w:val="32"/>
        </w:rPr>
      </w:pP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發布單位：中興新村活化專案辦公室</w:t>
      </w:r>
    </w:p>
    <w:bookmarkEnd w:id="0"/>
    <w:p w14:paraId="157C75EB" w14:textId="37159C2F" w:rsidR="00A76BD7" w:rsidRPr="00571DF3" w:rsidRDefault="00464E6C" w:rsidP="00571DF3">
      <w:pPr>
        <w:pStyle w:val="k02"/>
        <w:tabs>
          <w:tab w:val="left" w:pos="680"/>
          <w:tab w:val="left" w:pos="1302"/>
        </w:tabs>
        <w:spacing w:beforeLines="50" w:before="180" w:afterLines="50" w:after="180" w:line="540" w:lineRule="exact"/>
        <w:ind w:firstLineChars="200" w:firstLine="640"/>
        <w:rPr>
          <w:rFonts w:ascii="微軟正黑體" w:eastAsia="微軟正黑體" w:hAnsi="微軟正黑體"/>
          <w:sz w:val="32"/>
          <w:szCs w:val="32"/>
        </w:rPr>
      </w:pPr>
      <w:r w:rsidRPr="00464E6C">
        <w:rPr>
          <w:rFonts w:ascii="微軟正黑體" w:eastAsia="微軟正黑體" w:hAnsi="微軟正黑體" w:hint="eastAsia"/>
          <w:sz w:val="32"/>
          <w:szCs w:val="32"/>
        </w:rPr>
        <w:t>為</w:t>
      </w:r>
      <w:r w:rsidR="00A86332" w:rsidRPr="00464E6C">
        <w:rPr>
          <w:rFonts w:ascii="微軟正黑體" w:eastAsia="微軟正黑體" w:hAnsi="微軟正黑體" w:hint="eastAsia"/>
          <w:sz w:val="32"/>
          <w:szCs w:val="32"/>
        </w:rPr>
        <w:t>活化中興新村</w:t>
      </w:r>
      <w:r w:rsidR="00A86332">
        <w:rPr>
          <w:rFonts w:ascii="微軟正黑體" w:eastAsia="微軟正黑體" w:hAnsi="微軟正黑體" w:hint="eastAsia"/>
          <w:sz w:val="32"/>
          <w:szCs w:val="32"/>
        </w:rPr>
        <w:t>並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落實文化資產保存，國發會</w:t>
      </w:r>
      <w:r w:rsidR="00A557BA">
        <w:rPr>
          <w:rFonts w:ascii="微軟正黑體" w:eastAsia="微軟正黑體" w:hAnsi="微軟正黑體" w:hint="eastAsia"/>
          <w:sz w:val="32"/>
          <w:szCs w:val="32"/>
        </w:rPr>
        <w:t>經管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歷史建築「中興會堂」</w:t>
      </w:r>
      <w:r w:rsidR="00A86332">
        <w:rPr>
          <w:rFonts w:ascii="微軟正黑體" w:eastAsia="微軟正黑體" w:hAnsi="微軟正黑體" w:hint="eastAsia"/>
          <w:sz w:val="32"/>
          <w:szCs w:val="32"/>
        </w:rPr>
        <w:t>(小白宮)</w:t>
      </w:r>
      <w:r w:rsidR="00571DF3">
        <w:rPr>
          <w:rFonts w:ascii="微軟正黑體" w:eastAsia="微軟正黑體" w:hAnsi="微軟正黑體" w:hint="eastAsia"/>
          <w:sz w:val="32"/>
          <w:szCs w:val="32"/>
        </w:rPr>
        <w:t>啟動耐震詳評、</w:t>
      </w:r>
      <w:r w:rsidR="00571DF3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修復及再利用計畫、規劃設計</w:t>
      </w:r>
      <w:r w:rsidR="00571DF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到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修復工程</w:t>
      </w:r>
      <w:r w:rsidR="00BC241C">
        <w:rPr>
          <w:rFonts w:ascii="微軟正黑體" w:eastAsia="微軟正黑體" w:hAnsi="微軟正黑體" w:hint="eastAsia"/>
          <w:sz w:val="32"/>
          <w:szCs w:val="32"/>
        </w:rPr>
        <w:t>歷經</w:t>
      </w:r>
      <w:r w:rsidR="00571DF3">
        <w:rPr>
          <w:rFonts w:ascii="微軟正黑體" w:eastAsia="微軟正黑體" w:hAnsi="微軟正黑體" w:hint="eastAsia"/>
          <w:sz w:val="32"/>
          <w:szCs w:val="32"/>
        </w:rPr>
        <w:t>6年多</w:t>
      </w:r>
      <w:r w:rsidR="00BC241C">
        <w:rPr>
          <w:rFonts w:ascii="微軟正黑體" w:eastAsia="微軟正黑體" w:hAnsi="微軟正黑體" w:hint="eastAsia"/>
          <w:sz w:val="32"/>
          <w:szCs w:val="32"/>
        </w:rPr>
        <w:t>，</w:t>
      </w:r>
      <w:r w:rsidR="001E57E3">
        <w:rPr>
          <w:rFonts w:ascii="微軟正黑體" w:eastAsia="微軟正黑體" w:hAnsi="微軟正黑體" w:hint="eastAsia"/>
          <w:sz w:val="32"/>
          <w:szCs w:val="32"/>
        </w:rPr>
        <w:t>投入</w:t>
      </w:r>
      <w:r w:rsidR="00BC241C">
        <w:rPr>
          <w:rFonts w:ascii="微軟正黑體" w:eastAsia="微軟正黑體" w:hAnsi="微軟正黑體" w:hint="eastAsia"/>
          <w:sz w:val="32"/>
          <w:szCs w:val="32"/>
        </w:rPr>
        <w:t>1億</w:t>
      </w:r>
      <w:r w:rsidR="009C3802" w:rsidRPr="009C3802">
        <w:rPr>
          <w:rFonts w:ascii="微軟正黑體" w:eastAsia="微軟正黑體" w:hAnsi="微軟正黑體" w:hint="eastAsia"/>
          <w:sz w:val="32"/>
          <w:szCs w:val="32"/>
        </w:rPr>
        <w:t>餘元，</w:t>
      </w:r>
      <w:r w:rsidR="00DA3279" w:rsidRPr="009C3802">
        <w:rPr>
          <w:rFonts w:ascii="微軟正黑體" w:eastAsia="微軟正黑體" w:hAnsi="微軟正黑體" w:hint="eastAsia"/>
          <w:sz w:val="32"/>
          <w:szCs w:val="32"/>
        </w:rPr>
        <w:t>近日</w:t>
      </w:r>
      <w:r w:rsidRPr="009C3802">
        <w:rPr>
          <w:rFonts w:ascii="微軟正黑體" w:eastAsia="微軟正黑體" w:hAnsi="微軟正黑體" w:hint="eastAsia"/>
          <w:sz w:val="32"/>
          <w:szCs w:val="32"/>
        </w:rPr>
        <w:t>已順利完工</w:t>
      </w:r>
      <w:r w:rsidR="001E57E3">
        <w:rPr>
          <w:rFonts w:ascii="微軟正黑體" w:eastAsia="微軟正黑體" w:hAnsi="微軟正黑體" w:hint="eastAsia"/>
          <w:sz w:val="32"/>
          <w:szCs w:val="32"/>
        </w:rPr>
        <w:t>，</w:t>
      </w:r>
      <w:r w:rsidR="00A86332" w:rsidRPr="009C3802">
        <w:rPr>
          <w:rFonts w:ascii="微軟正黑體" w:eastAsia="微軟正黑體" w:hAnsi="微軟正黑體" w:hint="eastAsia"/>
          <w:sz w:val="32"/>
          <w:szCs w:val="32"/>
        </w:rPr>
        <w:t>再現</w:t>
      </w:r>
      <w:r w:rsidR="00BC241C">
        <w:rPr>
          <w:rFonts w:ascii="微軟正黑體" w:eastAsia="微軟正黑體" w:hAnsi="微軟正黑體" w:hint="eastAsia"/>
          <w:sz w:val="32"/>
          <w:szCs w:val="32"/>
        </w:rPr>
        <w:t>昔日</w:t>
      </w:r>
      <w:r w:rsidR="00A86332" w:rsidRPr="009C3802">
        <w:rPr>
          <w:rFonts w:ascii="微軟正黑體" w:eastAsia="微軟正黑體" w:hAnsi="微軟正黑體" w:hint="eastAsia"/>
          <w:sz w:val="32"/>
          <w:szCs w:val="32"/>
        </w:rPr>
        <w:t>風華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。此次修復不僅強化了建物的耐震韌性，全面</w:t>
      </w:r>
      <w:r w:rsidR="003B1D39">
        <w:rPr>
          <w:rFonts w:ascii="微軟正黑體" w:eastAsia="微軟正黑體" w:hAnsi="微軟正黑體" w:hint="eastAsia"/>
          <w:sz w:val="32"/>
          <w:szCs w:val="32"/>
        </w:rPr>
        <w:t>更新</w:t>
      </w:r>
      <w:r>
        <w:rPr>
          <w:rFonts w:ascii="微軟正黑體" w:eastAsia="微軟正黑體" w:hAnsi="微軟正黑體" w:hint="eastAsia"/>
          <w:sz w:val="32"/>
          <w:szCs w:val="32"/>
        </w:rPr>
        <w:t>消防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與</w:t>
      </w:r>
      <w:r w:rsidR="001E57E3">
        <w:rPr>
          <w:rFonts w:ascii="微軟正黑體" w:eastAsia="微軟正黑體" w:hAnsi="微軟正黑體" w:hint="eastAsia"/>
          <w:sz w:val="32"/>
          <w:szCs w:val="32"/>
        </w:rPr>
        <w:t>視聽座椅等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設備，結合夜間</w:t>
      </w:r>
      <w:r w:rsidR="007C2991">
        <w:rPr>
          <w:rFonts w:ascii="微軟正黑體" w:eastAsia="微軟正黑體" w:hAnsi="微軟正黑體" w:hint="eastAsia"/>
          <w:sz w:val="32"/>
          <w:szCs w:val="32"/>
        </w:rPr>
        <w:t>建築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照明設計，讓中興新村小白宮典雅建築，以嶄新姿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態</w:t>
      </w:r>
      <w:r w:rsidR="00A76BD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華麗</w:t>
      </w:r>
      <w:r w:rsidR="001E0AC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轉身</w:t>
      </w:r>
      <w:r w:rsidR="00A76BD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！</w:t>
      </w:r>
    </w:p>
    <w:p w14:paraId="4F4086F3" w14:textId="641392C6" w:rsidR="00DE0EFA" w:rsidRPr="008F3D3D" w:rsidRDefault="00464E6C" w:rsidP="00DE0EFA">
      <w:pPr>
        <w:pStyle w:val="k02"/>
        <w:tabs>
          <w:tab w:val="left" w:pos="680"/>
          <w:tab w:val="left" w:pos="1302"/>
        </w:tabs>
        <w:spacing w:beforeLines="50" w:before="180" w:afterLines="50" w:after="180" w:line="540" w:lineRule="exact"/>
        <w:ind w:firstLineChars="200" w:firstLine="640"/>
        <w:rPr>
          <w:rFonts w:ascii="微軟正黑體" w:eastAsia="微軟正黑體" w:hAnsi="微軟正黑體"/>
          <w:color w:val="000000" w:themeColor="text1"/>
          <w:sz w:val="32"/>
          <w:szCs w:val="32"/>
        </w:rPr>
      </w:pP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興建於民國46年的中興會堂，過去長期作為省府集會、接待元首及外賓的重要場域，其典雅的白色建築造型與對稱之美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，一說其規劃</w:t>
      </w:r>
      <w:r w:rsidR="003B1D39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源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自</w:t>
      </w:r>
      <w:r w:rsidR="003B1D39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於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戰鬥機</w:t>
      </w:r>
      <w:r w:rsidR="003B1D39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外型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構想而來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是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中興新村最具代表性的地標。國發會表示，</w:t>
      </w:r>
      <w:r w:rsidR="0089074C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小白宮</w:t>
      </w:r>
      <w:r w:rsidR="00A557B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歷經921大地震，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並於100年由南投縣政府登錄為歷史建築</w:t>
      </w:r>
      <w:r w:rsidR="00DE0EF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，這棟屋齡近70年的歷史建築，雖然外表典雅，但建物及設施老舊、漏水、耐震強度不足，</w:t>
      </w:r>
      <w:r w:rsidR="003B1D39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國發</w:t>
      </w:r>
      <w:r w:rsidR="00676947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會</w:t>
      </w:r>
      <w:r w:rsidR="00DE0EFA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接管</w:t>
      </w:r>
      <w:r w:rsidR="009C3802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後</w:t>
      </w:r>
      <w:r w:rsidR="00DE0EFA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啟動</w:t>
      </w:r>
      <w:r w:rsidR="0089074C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小白宮歷史建築</w:t>
      </w:r>
      <w:r w:rsidR="00DE0EFA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修復</w:t>
      </w:r>
      <w:r w:rsidR="0089074C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工作</w:t>
      </w:r>
      <w:r w:rsidR="00A00A03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</w:t>
      </w:r>
      <w:r w:rsidR="0089074C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再現歷史地標</w:t>
      </w:r>
      <w:r w:rsidR="00DE0EFA" w:rsidRPr="009C3802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。</w:t>
      </w:r>
    </w:p>
    <w:p w14:paraId="321EA960" w14:textId="1F38B7D9" w:rsidR="00464E6C" w:rsidRPr="008F3D3D" w:rsidRDefault="00464E6C" w:rsidP="00464E6C">
      <w:pPr>
        <w:pStyle w:val="k02"/>
        <w:tabs>
          <w:tab w:val="left" w:pos="680"/>
          <w:tab w:val="left" w:pos="1302"/>
        </w:tabs>
        <w:spacing w:beforeLines="50" w:before="180" w:afterLines="50" w:after="180" w:line="540" w:lineRule="exact"/>
        <w:ind w:firstLineChars="200" w:firstLine="640"/>
        <w:rPr>
          <w:rFonts w:ascii="微軟正黑體" w:eastAsia="微軟正黑體" w:hAnsi="微軟正黑體"/>
          <w:color w:val="000000" w:themeColor="text1"/>
          <w:sz w:val="32"/>
          <w:szCs w:val="32"/>
        </w:rPr>
      </w:pP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國發會積極</w:t>
      </w:r>
      <w:r w:rsidR="00DE0EF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爭取預算</w:t>
      </w:r>
      <w:r w:rsidR="00B7527F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後</w:t>
      </w:r>
      <w:r w:rsidR="00DE0EF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進行耐震詳評，再依文化資產保存法辦理修復及再利用計畫、規劃設計等</w:t>
      </w:r>
      <w:r w:rsidR="00B7527F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作業</w:t>
      </w:r>
      <w:r w:rsidR="00434CC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後，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中興會堂修復工程於113年12月30日正式動工，</w:t>
      </w:r>
      <w:r w:rsidR="003008C8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主要工項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為整體修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lastRenderedPageBreak/>
        <w:t>繕、建物耐震能力補強及改善使用性，</w:t>
      </w:r>
      <w:r w:rsidR="003B1D39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並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特別強化夜間燈光設計，透過溫潤光影突顯其幾何線條之美，成為中興新村夜間觀光的新亮點。</w:t>
      </w:r>
    </w:p>
    <w:p w14:paraId="624D0098" w14:textId="2B566E58" w:rsidR="00A65546" w:rsidRPr="0036534E" w:rsidRDefault="00464E6C" w:rsidP="00464E6C">
      <w:pPr>
        <w:pStyle w:val="k02"/>
        <w:tabs>
          <w:tab w:val="clear" w:pos="960"/>
          <w:tab w:val="left" w:pos="680"/>
          <w:tab w:val="left" w:pos="1302"/>
        </w:tabs>
        <w:spacing w:beforeLines="50" w:before="180" w:afterLines="50" w:after="180" w:line="540" w:lineRule="exact"/>
        <w:ind w:firstLineChars="200" w:firstLine="640"/>
        <w:rPr>
          <w:rFonts w:ascii="微軟正黑體" w:eastAsia="微軟正黑體" w:hAnsi="微軟正黑體"/>
          <w:sz w:val="32"/>
          <w:szCs w:val="32"/>
        </w:rPr>
      </w:pP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國發會強調，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小白宮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修復完工象徵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著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中興新村活化工作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的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新里程碑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未來</w:t>
      </w:r>
      <w:r w:rsidR="0032584A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將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結合</w:t>
      </w:r>
      <w:r w:rsidR="00B7527F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周邊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青少年活動中心，</w:t>
      </w:r>
      <w:r w:rsidRPr="00DA589B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串聯</w:t>
      </w:r>
      <w:r w:rsidR="00A00A03" w:rsidRPr="00DA589B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中興大操場</w:t>
      </w:r>
      <w:r w:rsidRPr="00DA589B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、光華兒童公園、第三市場</w:t>
      </w:r>
      <w:r w:rsidR="00B7527F" w:rsidRPr="00DA589B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等</w:t>
      </w:r>
      <w:r w:rsidRPr="00DA589B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場域，導入會議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、展覽、青創成果展示以及藝文活動等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多元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機能，</w:t>
      </w:r>
      <w:r w:rsidR="00792729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並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整合地方資源，</w:t>
      </w:r>
      <w:r w:rsidR="00C15830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形成文化產業廊帶，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讓中興新村不僅是歷史的縮影，更能轉型為</w:t>
      </w:r>
      <w:r w:rsidR="0067694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歷史文化與休閒</w:t>
      </w:r>
      <w:r w:rsidR="00C15830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產業</w:t>
      </w:r>
      <w:r w:rsidR="0067694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兼具的文</w:t>
      </w:r>
      <w:r w:rsidR="00C15830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化產業</w:t>
      </w:r>
      <w:r w:rsidR="00676947"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基地</w:t>
      </w:r>
      <w:r w:rsidRPr="008F3D3D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，為</w:t>
      </w:r>
      <w:r w:rsidR="00A00A03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中興新村活化</w:t>
      </w:r>
      <w:r w:rsidR="00C15830">
        <w:rPr>
          <w:rFonts w:ascii="微軟正黑體" w:eastAsia="微軟正黑體" w:hAnsi="微軟正黑體" w:hint="eastAsia"/>
          <w:color w:val="000000" w:themeColor="text1"/>
          <w:sz w:val="32"/>
          <w:szCs w:val="32"/>
        </w:rPr>
        <w:t>注入新活力、新亮點</w:t>
      </w:r>
      <w:r w:rsidRPr="00464E6C">
        <w:rPr>
          <w:rFonts w:ascii="微軟正黑體" w:eastAsia="微軟正黑體" w:hAnsi="微軟正黑體" w:hint="eastAsia"/>
          <w:sz w:val="32"/>
          <w:szCs w:val="32"/>
        </w:rPr>
        <w:t>。</w:t>
      </w:r>
    </w:p>
    <w:p w14:paraId="21DC9C2E" w14:textId="697DE323" w:rsidR="007E7AB9" w:rsidRPr="0036534E" w:rsidRDefault="007E7AB9" w:rsidP="0036534E">
      <w:pPr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聯絡人：中興新村活化專案辦公室吳文貴參事兼主任</w:t>
      </w:r>
    </w:p>
    <w:p w14:paraId="55801EB4" w14:textId="2BE0294B" w:rsidR="00BA4997" w:rsidRDefault="007E7AB9" w:rsidP="0036534E">
      <w:pPr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  <w:r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辦公室電話：049-23</w:t>
      </w:r>
      <w:r w:rsidR="00857BCF" w:rsidRPr="0036534E">
        <w:rPr>
          <w:rFonts w:ascii="微軟正黑體" w:eastAsia="微軟正黑體" w:hAnsi="微軟正黑體" w:cs="Times New Roman" w:hint="eastAsia"/>
          <w:bCs/>
          <w:kern w:val="0"/>
          <w:sz w:val="28"/>
          <w:szCs w:val="28"/>
        </w:rPr>
        <w:t>94008</w:t>
      </w:r>
    </w:p>
    <w:p w14:paraId="519CF0B2" w14:textId="77777777" w:rsidR="0036534E" w:rsidRPr="0036534E" w:rsidRDefault="0036534E" w:rsidP="0036534E">
      <w:pPr>
        <w:spacing w:line="480" w:lineRule="exact"/>
        <w:ind w:right="84"/>
        <w:rPr>
          <w:rFonts w:ascii="微軟正黑體" w:eastAsia="微軟正黑體" w:hAnsi="微軟正黑體" w:cs="Times New Roman"/>
          <w:bCs/>
          <w:kern w:val="0"/>
          <w:sz w:val="28"/>
          <w:szCs w:val="28"/>
        </w:rPr>
      </w:pPr>
    </w:p>
    <w:p w14:paraId="773E119E" w14:textId="68DD79F2" w:rsidR="00EB082A" w:rsidRDefault="00EB082A">
      <w:pPr>
        <w:widowControl/>
      </w:pPr>
      <w:r>
        <w:br w:type="page"/>
      </w:r>
    </w:p>
    <w:p w14:paraId="139C397E" w14:textId="77777777" w:rsidR="00F507E4" w:rsidRDefault="00F507E4" w:rsidP="00634CCE">
      <w:pPr>
        <w:widowControl/>
        <w:jc w:val="both"/>
        <w:textAlignment w:val="baseline"/>
      </w:pPr>
    </w:p>
    <w:p w14:paraId="0C68EF76" w14:textId="2EDD3311" w:rsidR="00DB5AE2" w:rsidRDefault="00A8098C" w:rsidP="005C2C4C">
      <w:pPr>
        <w:widowControl/>
        <w:jc w:val="center"/>
        <w:textAlignment w:val="baseline"/>
        <w:rPr>
          <w:rFonts w:ascii="微軟正黑體" w:eastAsia="微軟正黑體" w:hAnsi="微軟正黑體"/>
        </w:rPr>
      </w:pPr>
      <w:r>
        <w:rPr>
          <w:noProof/>
        </w:rPr>
        <w:drawing>
          <wp:inline distT="0" distB="0" distL="0" distR="0" wp14:anchorId="520E8722" wp14:editId="1FFE1C37">
            <wp:extent cx="5274310" cy="2966085"/>
            <wp:effectExtent l="0" t="0" r="2540" b="5715"/>
            <wp:docPr id="5" name="圖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5264F973" w14:textId="7B884F58" w:rsidR="005C2C4C" w:rsidRPr="004A50BF" w:rsidRDefault="00703384" w:rsidP="005C2C4C">
      <w:pPr>
        <w:widowControl/>
        <w:jc w:val="center"/>
        <w:textAlignment w:val="baseline"/>
        <w:rPr>
          <w:rFonts w:ascii="微軟正黑體" w:eastAsia="微軟正黑體" w:hAnsi="微軟正黑體"/>
        </w:rPr>
      </w:pPr>
      <w:r w:rsidRPr="004A50BF">
        <w:rPr>
          <w:rFonts w:ascii="微軟正黑體" w:eastAsia="微軟正黑體" w:hAnsi="微軟正黑體" w:hint="eastAsia"/>
        </w:rPr>
        <w:t>中興會堂</w:t>
      </w:r>
      <w:r>
        <w:rPr>
          <w:rFonts w:ascii="微軟正黑體" w:eastAsia="微軟正黑體" w:hAnsi="微軟正黑體" w:hint="eastAsia"/>
        </w:rPr>
        <w:t>完工</w:t>
      </w:r>
      <w:r w:rsidR="00A8223F">
        <w:rPr>
          <w:rFonts w:ascii="微軟正黑體" w:eastAsia="微軟正黑體" w:hAnsi="微軟正黑體" w:hint="eastAsia"/>
        </w:rPr>
        <w:t>後</w:t>
      </w:r>
      <w:r w:rsidRPr="004A50BF">
        <w:rPr>
          <w:rFonts w:ascii="微軟正黑體" w:eastAsia="微軟正黑體" w:hAnsi="微軟正黑體" w:hint="eastAsia"/>
        </w:rPr>
        <w:t>照片</w:t>
      </w:r>
      <w:r w:rsidR="00A8223F">
        <w:rPr>
          <w:rFonts w:ascii="微軟正黑體" w:eastAsia="微軟正黑體" w:hAnsi="微軟正黑體" w:hint="eastAsia"/>
        </w:rPr>
        <w:t>（日間）</w:t>
      </w:r>
    </w:p>
    <w:p w14:paraId="6801F8F7" w14:textId="5AD022E2" w:rsidR="001D7430" w:rsidRDefault="001D7430" w:rsidP="005E76AF">
      <w:pPr>
        <w:widowControl/>
        <w:textAlignment w:val="baseline"/>
        <w:rPr>
          <w:rFonts w:ascii="微軟正黑體" w:eastAsia="微軟正黑體" w:hAnsi="微軟正黑體"/>
        </w:rPr>
      </w:pPr>
    </w:p>
    <w:p w14:paraId="16C8F162" w14:textId="302A0629" w:rsidR="00447667" w:rsidRPr="004A50BF" w:rsidRDefault="00447667" w:rsidP="004A50BF">
      <w:pPr>
        <w:widowControl/>
        <w:jc w:val="center"/>
        <w:textAlignment w:val="baseline"/>
        <w:rPr>
          <w:rFonts w:ascii="微軟正黑體" w:eastAsia="微軟正黑體" w:hAnsi="微軟正黑體"/>
        </w:rPr>
      </w:pPr>
      <w:r>
        <w:rPr>
          <w:noProof/>
        </w:rPr>
        <w:drawing>
          <wp:inline distT="0" distB="0" distL="0" distR="0" wp14:anchorId="1DAB18AE" wp14:editId="697CC6AB">
            <wp:extent cx="5274310" cy="2943225"/>
            <wp:effectExtent l="0" t="0" r="2540" b="9525"/>
            <wp:docPr id="2" name="圖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87" b="10914"/>
                    <a:stretch/>
                  </pic:blipFill>
                  <pic:spPr bwMode="auto">
                    <a:xfrm>
                      <a:off x="0" y="0"/>
                      <a:ext cx="5274310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48FBD5" w14:textId="69F55967" w:rsidR="0036534E" w:rsidRDefault="00A8223F" w:rsidP="004A50BF">
      <w:pPr>
        <w:widowControl/>
        <w:jc w:val="center"/>
        <w:textAlignment w:val="baseline"/>
        <w:rPr>
          <w:rFonts w:ascii="微軟正黑體" w:eastAsia="微軟正黑體" w:hAnsi="微軟正黑體"/>
        </w:rPr>
      </w:pPr>
      <w:r w:rsidRPr="004A50BF">
        <w:rPr>
          <w:rFonts w:ascii="微軟正黑體" w:eastAsia="微軟正黑體" w:hAnsi="微軟正黑體" w:hint="eastAsia"/>
        </w:rPr>
        <w:t>中興會堂</w:t>
      </w:r>
      <w:r>
        <w:rPr>
          <w:rFonts w:ascii="微軟正黑體" w:eastAsia="微軟正黑體" w:hAnsi="微軟正黑體" w:hint="eastAsia"/>
        </w:rPr>
        <w:t>完工後</w:t>
      </w:r>
      <w:r w:rsidRPr="004A50BF">
        <w:rPr>
          <w:rFonts w:ascii="微軟正黑體" w:eastAsia="微軟正黑體" w:hAnsi="微軟正黑體" w:hint="eastAsia"/>
        </w:rPr>
        <w:t>照片</w:t>
      </w:r>
      <w:r>
        <w:rPr>
          <w:rFonts w:ascii="微軟正黑體" w:eastAsia="微軟正黑體" w:hAnsi="微軟正黑體" w:hint="eastAsia"/>
        </w:rPr>
        <w:t>（</w:t>
      </w:r>
      <w:r w:rsidR="00703384">
        <w:rPr>
          <w:rFonts w:ascii="微軟正黑體" w:eastAsia="微軟正黑體" w:hAnsi="微軟正黑體" w:hint="eastAsia"/>
        </w:rPr>
        <w:t>夜間</w:t>
      </w:r>
      <w:r>
        <w:rPr>
          <w:rFonts w:ascii="微軟正黑體" w:eastAsia="微軟正黑體" w:hAnsi="微軟正黑體" w:hint="eastAsia"/>
        </w:rPr>
        <w:t>）</w:t>
      </w:r>
    </w:p>
    <w:p w14:paraId="604B820E" w14:textId="4DCB779A" w:rsidR="00A8098C" w:rsidRPr="004A50BF" w:rsidRDefault="00A8098C" w:rsidP="004A50BF">
      <w:pPr>
        <w:widowControl/>
        <w:jc w:val="center"/>
        <w:textAlignment w:val="baseline"/>
        <w:rPr>
          <w:rFonts w:ascii="微軟正黑體" w:eastAsia="微軟正黑體" w:hAnsi="微軟正黑體"/>
        </w:rPr>
      </w:pPr>
      <w:r>
        <w:rPr>
          <w:noProof/>
        </w:rPr>
        <w:lastRenderedPageBreak/>
        <w:drawing>
          <wp:inline distT="0" distB="0" distL="0" distR="0" wp14:anchorId="1352FB88" wp14:editId="10BE31E8">
            <wp:extent cx="5274310" cy="2971165"/>
            <wp:effectExtent l="0" t="0" r="2540" b="635"/>
            <wp:docPr id="6" name="圖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71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7D5954" w14:textId="12097AA7" w:rsidR="00A8098C" w:rsidRDefault="00A8223F" w:rsidP="00A8098C">
      <w:pPr>
        <w:widowControl/>
        <w:jc w:val="center"/>
        <w:textAlignment w:val="baseline"/>
        <w:rPr>
          <w:rFonts w:ascii="微軟正黑體" w:eastAsia="微軟正黑體" w:hAnsi="微軟正黑體"/>
        </w:rPr>
      </w:pPr>
      <w:r w:rsidRPr="004A50BF">
        <w:rPr>
          <w:rFonts w:ascii="微軟正黑體" w:eastAsia="微軟正黑體" w:hAnsi="微軟正黑體" w:hint="eastAsia"/>
        </w:rPr>
        <w:t>中興會堂</w:t>
      </w:r>
      <w:r>
        <w:rPr>
          <w:rFonts w:ascii="微軟正黑體" w:eastAsia="微軟正黑體" w:hAnsi="微軟正黑體" w:hint="eastAsia"/>
        </w:rPr>
        <w:t>完工後</w:t>
      </w:r>
      <w:r w:rsidRPr="004A50BF">
        <w:rPr>
          <w:rFonts w:ascii="微軟正黑體" w:eastAsia="微軟正黑體" w:hAnsi="微軟正黑體" w:hint="eastAsia"/>
        </w:rPr>
        <w:t>照片</w:t>
      </w:r>
      <w:r>
        <w:rPr>
          <w:rFonts w:ascii="微軟正黑體" w:eastAsia="微軟正黑體" w:hAnsi="微軟正黑體" w:hint="eastAsia"/>
        </w:rPr>
        <w:t>（</w:t>
      </w:r>
      <w:r w:rsidR="00A6626E">
        <w:rPr>
          <w:rFonts w:ascii="微軟正黑體" w:eastAsia="微軟正黑體" w:hAnsi="微軟正黑體" w:hint="eastAsia"/>
        </w:rPr>
        <w:t>二</w:t>
      </w:r>
      <w:r w:rsidR="00A8098C">
        <w:rPr>
          <w:rFonts w:ascii="微軟正黑體" w:eastAsia="微軟正黑體" w:hAnsi="微軟正黑體" w:hint="eastAsia"/>
        </w:rPr>
        <w:t>樓大廳</w:t>
      </w:r>
      <w:r>
        <w:rPr>
          <w:rFonts w:ascii="微軟正黑體" w:eastAsia="微軟正黑體" w:hAnsi="微軟正黑體" w:hint="eastAsia"/>
        </w:rPr>
        <w:t>）</w:t>
      </w:r>
    </w:p>
    <w:p w14:paraId="526F0BCA" w14:textId="77777777" w:rsidR="0036534E" w:rsidRDefault="0036534E">
      <w:pPr>
        <w:widowControl/>
      </w:pPr>
    </w:p>
    <w:p w14:paraId="7004B5C9" w14:textId="6EE05EF6" w:rsidR="001542CA" w:rsidRDefault="001D7430" w:rsidP="001D7430">
      <w:pPr>
        <w:widowControl/>
        <w:jc w:val="center"/>
        <w:textAlignment w:val="baseline"/>
      </w:pPr>
      <w:r>
        <w:rPr>
          <w:noProof/>
        </w:rPr>
        <w:drawing>
          <wp:inline distT="0" distB="0" distL="0" distR="0" wp14:anchorId="46C4E884" wp14:editId="49EAC89A">
            <wp:extent cx="5400000" cy="3306983"/>
            <wp:effectExtent l="0" t="0" r="0" b="8255"/>
            <wp:docPr id="9" name="圖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12" b="29593"/>
                    <a:stretch/>
                  </pic:blipFill>
                  <pic:spPr bwMode="auto">
                    <a:xfrm>
                      <a:off x="0" y="0"/>
                      <a:ext cx="5400000" cy="3306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0A7F736" w14:textId="19B7611E" w:rsidR="00D31A6B" w:rsidRPr="004A50BF" w:rsidRDefault="004A50BF" w:rsidP="001D7430">
      <w:pPr>
        <w:widowControl/>
        <w:jc w:val="center"/>
        <w:textAlignment w:val="baseline"/>
        <w:rPr>
          <w:rFonts w:ascii="微軟正黑體" w:eastAsia="微軟正黑體" w:hAnsi="微軟正黑體"/>
        </w:rPr>
      </w:pPr>
      <w:r w:rsidRPr="004A50BF">
        <w:rPr>
          <w:rFonts w:ascii="微軟正黑體" w:eastAsia="微軟正黑體" w:hAnsi="微軟正黑體" w:hint="eastAsia"/>
        </w:rPr>
        <w:t>中興會堂</w:t>
      </w:r>
      <w:r w:rsidR="0036534E" w:rsidRPr="004A50BF">
        <w:rPr>
          <w:rFonts w:ascii="微軟正黑體" w:eastAsia="微軟正黑體" w:hAnsi="微軟正黑體" w:hint="eastAsia"/>
        </w:rPr>
        <w:t>50年代老照片</w:t>
      </w:r>
    </w:p>
    <w:sectPr w:rsidR="00D31A6B" w:rsidRPr="004A50BF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3063B0" w14:textId="77777777" w:rsidR="006F1137" w:rsidRDefault="006F1137" w:rsidP="00F2443D">
      <w:r>
        <w:separator/>
      </w:r>
    </w:p>
  </w:endnote>
  <w:endnote w:type="continuationSeparator" w:id="0">
    <w:p w14:paraId="21733742" w14:textId="77777777" w:rsidR="006F1137" w:rsidRDefault="006F1137" w:rsidP="00F24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93478" w14:textId="77777777" w:rsidR="006F1137" w:rsidRDefault="006F1137" w:rsidP="00F2443D">
      <w:r>
        <w:separator/>
      </w:r>
    </w:p>
  </w:footnote>
  <w:footnote w:type="continuationSeparator" w:id="0">
    <w:p w14:paraId="332B9B6F" w14:textId="77777777" w:rsidR="006F1137" w:rsidRDefault="006F1137" w:rsidP="00F244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D72"/>
    <w:rsid w:val="0002514F"/>
    <w:rsid w:val="0004726B"/>
    <w:rsid w:val="00074BB7"/>
    <w:rsid w:val="000923C5"/>
    <w:rsid w:val="000B438D"/>
    <w:rsid w:val="000D0D5E"/>
    <w:rsid w:val="00112FB7"/>
    <w:rsid w:val="001542CA"/>
    <w:rsid w:val="00186134"/>
    <w:rsid w:val="001B4287"/>
    <w:rsid w:val="001B6656"/>
    <w:rsid w:val="001B6E54"/>
    <w:rsid w:val="001D7430"/>
    <w:rsid w:val="001E0AC3"/>
    <w:rsid w:val="001E57E3"/>
    <w:rsid w:val="002C0B53"/>
    <w:rsid w:val="002C7E4F"/>
    <w:rsid w:val="002F0235"/>
    <w:rsid w:val="003008C8"/>
    <w:rsid w:val="00306188"/>
    <w:rsid w:val="0032584A"/>
    <w:rsid w:val="0034574E"/>
    <w:rsid w:val="00353022"/>
    <w:rsid w:val="0036534E"/>
    <w:rsid w:val="0039188A"/>
    <w:rsid w:val="003B1D39"/>
    <w:rsid w:val="004049C7"/>
    <w:rsid w:val="0042628E"/>
    <w:rsid w:val="004264F1"/>
    <w:rsid w:val="00434CC7"/>
    <w:rsid w:val="00441B7E"/>
    <w:rsid w:val="00447667"/>
    <w:rsid w:val="00460F1F"/>
    <w:rsid w:val="00464E6C"/>
    <w:rsid w:val="004A50BF"/>
    <w:rsid w:val="00503CDB"/>
    <w:rsid w:val="0051507C"/>
    <w:rsid w:val="00557B9D"/>
    <w:rsid w:val="00571DF3"/>
    <w:rsid w:val="005C0962"/>
    <w:rsid w:val="005C2C4C"/>
    <w:rsid w:val="005E76AF"/>
    <w:rsid w:val="00634CCE"/>
    <w:rsid w:val="00676947"/>
    <w:rsid w:val="00681B65"/>
    <w:rsid w:val="006B0FAB"/>
    <w:rsid w:val="006F1137"/>
    <w:rsid w:val="00703384"/>
    <w:rsid w:val="0070500C"/>
    <w:rsid w:val="007424FF"/>
    <w:rsid w:val="00792729"/>
    <w:rsid w:val="007C2991"/>
    <w:rsid w:val="007E1D1D"/>
    <w:rsid w:val="007E7AB9"/>
    <w:rsid w:val="00857BCF"/>
    <w:rsid w:val="00872450"/>
    <w:rsid w:val="0087599B"/>
    <w:rsid w:val="0087762B"/>
    <w:rsid w:val="0089074C"/>
    <w:rsid w:val="008C28FE"/>
    <w:rsid w:val="008F3D3D"/>
    <w:rsid w:val="009000FB"/>
    <w:rsid w:val="00902F1C"/>
    <w:rsid w:val="00921F48"/>
    <w:rsid w:val="009942FF"/>
    <w:rsid w:val="009B296F"/>
    <w:rsid w:val="009B457C"/>
    <w:rsid w:val="009C3802"/>
    <w:rsid w:val="00A00A03"/>
    <w:rsid w:val="00A557BA"/>
    <w:rsid w:val="00A65546"/>
    <w:rsid w:val="00A6626E"/>
    <w:rsid w:val="00A76BD7"/>
    <w:rsid w:val="00A8098C"/>
    <w:rsid w:val="00A8223F"/>
    <w:rsid w:val="00A86332"/>
    <w:rsid w:val="00A93AC2"/>
    <w:rsid w:val="00B005DB"/>
    <w:rsid w:val="00B172A7"/>
    <w:rsid w:val="00B7527F"/>
    <w:rsid w:val="00BA4997"/>
    <w:rsid w:val="00BB496E"/>
    <w:rsid w:val="00BB5366"/>
    <w:rsid w:val="00BC241C"/>
    <w:rsid w:val="00BC78D0"/>
    <w:rsid w:val="00BD7D72"/>
    <w:rsid w:val="00C15830"/>
    <w:rsid w:val="00C70329"/>
    <w:rsid w:val="00C91EFA"/>
    <w:rsid w:val="00C975EF"/>
    <w:rsid w:val="00CA777F"/>
    <w:rsid w:val="00CF2EB0"/>
    <w:rsid w:val="00D071FD"/>
    <w:rsid w:val="00D12F14"/>
    <w:rsid w:val="00D20127"/>
    <w:rsid w:val="00D31A6B"/>
    <w:rsid w:val="00D52FC3"/>
    <w:rsid w:val="00DA128E"/>
    <w:rsid w:val="00DA3279"/>
    <w:rsid w:val="00DA589B"/>
    <w:rsid w:val="00DB0E5E"/>
    <w:rsid w:val="00DB5AE2"/>
    <w:rsid w:val="00DE05A9"/>
    <w:rsid w:val="00DE0EFA"/>
    <w:rsid w:val="00E32073"/>
    <w:rsid w:val="00EB082A"/>
    <w:rsid w:val="00F13A99"/>
    <w:rsid w:val="00F203B2"/>
    <w:rsid w:val="00F2443D"/>
    <w:rsid w:val="00F45188"/>
    <w:rsid w:val="00F507E4"/>
    <w:rsid w:val="00F75C76"/>
    <w:rsid w:val="00F902A6"/>
    <w:rsid w:val="00FC24D8"/>
    <w:rsid w:val="00FE1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1FBFC3"/>
  <w15:chartTrackingRefBased/>
  <w15:docId w15:val="{C791D954-EC1C-4E58-8B87-46E3D19A8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244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F2443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F244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F2443D"/>
    <w:rPr>
      <w:sz w:val="20"/>
      <w:szCs w:val="20"/>
    </w:rPr>
  </w:style>
  <w:style w:type="paragraph" w:customStyle="1" w:styleId="k02">
    <w:name w:val="k02"/>
    <w:basedOn w:val="a"/>
    <w:rsid w:val="0036534E"/>
    <w:pPr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autoSpaceDE w:val="0"/>
      <w:autoSpaceDN w:val="0"/>
      <w:adjustRightInd w:val="0"/>
      <w:snapToGrid w:val="0"/>
      <w:spacing w:line="450" w:lineRule="exact"/>
      <w:ind w:firstLine="567"/>
      <w:jc w:val="both"/>
      <w:textAlignment w:val="center"/>
    </w:pPr>
    <w:rPr>
      <w:rFonts w:ascii="Times New Roman" w:eastAsia="標楷體" w:hAnsi="Times New Roman" w:cs="Times New Roman"/>
      <w:kern w:val="0"/>
      <w:sz w:val="28"/>
      <w:szCs w:val="20"/>
    </w:rPr>
  </w:style>
  <w:style w:type="paragraph" w:styleId="Web">
    <w:name w:val="Normal (Web)"/>
    <w:basedOn w:val="a"/>
    <w:uiPriority w:val="99"/>
    <w:semiHidden/>
    <w:unhideWhenUsed/>
    <w:rsid w:val="005E76AF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76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1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669EA9-1F86-4AA2-B4FC-A985EF48EE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4</Pages>
  <Words>124</Words>
  <Characters>713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張家馨</dc:creator>
  <cp:keywords/>
  <dc:description/>
  <cp:lastModifiedBy>加薪 張</cp:lastModifiedBy>
  <cp:revision>4</cp:revision>
  <cp:lastPrinted>2026-04-13T01:24:00Z</cp:lastPrinted>
  <dcterms:created xsi:type="dcterms:W3CDTF">2026-04-20T03:17:00Z</dcterms:created>
  <dcterms:modified xsi:type="dcterms:W3CDTF">2026-04-20T03:31:00Z</dcterms:modified>
</cp:coreProperties>
</file>